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8"/>
          <w:szCs w:val="28"/>
        </w:rPr>
      </w:pPr>
      <w:r w:rsidDel="00000000" w:rsidR="00000000" w:rsidRPr="00000000">
        <w:rPr>
          <w:rtl w:val="0"/>
        </w:rPr>
      </w:r>
    </w:p>
    <w:p w:rsidR="00000000" w:rsidDel="00000000" w:rsidP="00000000" w:rsidRDefault="00000000" w:rsidRPr="00000000" w14:paraId="00000002">
      <w:pPr>
        <w:ind w:left="720" w:firstLine="0"/>
        <w:jc w:val="center"/>
        <w:rPr>
          <w:b w:val="1"/>
          <w:sz w:val="28"/>
          <w:szCs w:val="28"/>
        </w:rPr>
      </w:pPr>
      <w:r w:rsidDel="00000000" w:rsidR="00000000" w:rsidRPr="00000000">
        <w:rPr>
          <w:b w:val="1"/>
          <w:sz w:val="28"/>
          <w:szCs w:val="28"/>
          <w:rtl w:val="0"/>
        </w:rPr>
        <w:t xml:space="preserve">Relajado y con un buen maridaje: The Singleton está listo para el mes del Whisky en Panamá</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left"/>
        <w:rPr>
          <w:i w:val="1"/>
          <w:sz w:val="20"/>
          <w:szCs w:val="20"/>
        </w:rPr>
      </w:pPr>
      <w:r w:rsidDel="00000000" w:rsidR="00000000" w:rsidRPr="00000000">
        <w:rPr>
          <w:i w:val="1"/>
          <w:sz w:val="20"/>
          <w:szCs w:val="20"/>
          <w:rtl w:val="0"/>
        </w:rPr>
        <w:t xml:space="preserve">The Singleton invita a los panameños a celebrar el mes </w:t>
      </w:r>
      <w:r w:rsidDel="00000000" w:rsidR="00000000" w:rsidRPr="00000000">
        <w:rPr>
          <w:i w:val="1"/>
          <w:sz w:val="20"/>
          <w:szCs w:val="20"/>
          <w:rtl w:val="0"/>
        </w:rPr>
        <w:t xml:space="preserve">del Whisky </w:t>
      </w:r>
      <w:r w:rsidDel="00000000" w:rsidR="00000000" w:rsidRPr="00000000">
        <w:rPr>
          <w:i w:val="1"/>
          <w:sz w:val="20"/>
          <w:szCs w:val="20"/>
          <w:rtl w:val="0"/>
        </w:rPr>
        <w:t xml:space="preserve">de manera deliciosa con un maridaje perfecto para la ocasión. </w:t>
      </w:r>
    </w:p>
    <w:p w:rsidR="00000000" w:rsidDel="00000000" w:rsidP="00000000" w:rsidRDefault="00000000" w:rsidRPr="00000000" w14:paraId="00000005">
      <w:pPr>
        <w:numPr>
          <w:ilvl w:val="0"/>
          <w:numId w:val="1"/>
        </w:numPr>
        <w:ind w:left="720" w:hanging="360"/>
        <w:jc w:val="left"/>
        <w:rPr>
          <w:i w:val="1"/>
          <w:sz w:val="20"/>
          <w:szCs w:val="20"/>
          <w:u w:val="none"/>
        </w:rPr>
      </w:pPr>
      <w:r w:rsidDel="00000000" w:rsidR="00000000" w:rsidRPr="00000000">
        <w:rPr>
          <w:i w:val="1"/>
          <w:sz w:val="20"/>
          <w:szCs w:val="20"/>
          <w:rtl w:val="0"/>
        </w:rPr>
        <w:t xml:space="preserve">Asimismo, la marca comparte algunas opciones de cócteles y maridaje ideales para una ocasión tan especial en compañía de este espirituoso.</w:t>
      </w:r>
    </w:p>
    <w:p w:rsidR="00000000" w:rsidDel="00000000" w:rsidP="00000000" w:rsidRDefault="00000000" w:rsidRPr="00000000" w14:paraId="00000006">
      <w:pPr>
        <w:jc w:val="left"/>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Panamá, 22 de mayo de 2023. – </w:t>
      </w:r>
      <w:r w:rsidDel="00000000" w:rsidR="00000000" w:rsidRPr="00000000">
        <w:rPr>
          <w:rtl w:val="0"/>
        </w:rPr>
        <w:t xml:space="preserve">Perfectamente equilibrado y sutil, The Singleton, el whisky escocés de malta que se caracteriza por su versatilidad, está listo para conmemorar el </w:t>
      </w:r>
      <w:r w:rsidDel="00000000" w:rsidR="00000000" w:rsidRPr="00000000">
        <w:rPr>
          <w:b w:val="1"/>
          <w:rtl w:val="0"/>
        </w:rPr>
        <w:t xml:space="preserve">Mes Mundial del Whisky, </w:t>
      </w:r>
      <w:r w:rsidDel="00000000" w:rsidR="00000000" w:rsidRPr="00000000">
        <w:rPr>
          <w:rtl w:val="0"/>
        </w:rPr>
        <w:t xml:space="preserve">en los paladares de los panameños con un perfil frutal y refrescante perfecto para esa bebida que se puede acompañar de un delicioso momento con distintos maridajes.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sz w:val="24"/>
          <w:szCs w:val="24"/>
        </w:rPr>
      </w:pPr>
      <w:r w:rsidDel="00000000" w:rsidR="00000000" w:rsidRPr="00000000">
        <w:rPr>
          <w:b w:val="1"/>
          <w:sz w:val="24"/>
          <w:szCs w:val="24"/>
          <w:rtl w:val="0"/>
        </w:rPr>
        <w:t xml:space="preserve">¿Cuándo es el Día del Whisky?</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w:t>
      </w:r>
      <w:r w:rsidDel="00000000" w:rsidR="00000000" w:rsidRPr="00000000">
        <w:rPr>
          <w:b w:val="1"/>
          <w:rtl w:val="0"/>
        </w:rPr>
        <w:t xml:space="preserve">Día Mundial del Whisky</w:t>
      </w:r>
      <w:r w:rsidDel="00000000" w:rsidR="00000000" w:rsidRPr="00000000">
        <w:rPr>
          <w:rtl w:val="0"/>
        </w:rPr>
        <w:t xml:space="preserve">, que se celebra cada año el </w:t>
      </w:r>
      <w:r w:rsidDel="00000000" w:rsidR="00000000" w:rsidRPr="00000000">
        <w:rPr>
          <w:rtl w:val="0"/>
        </w:rPr>
        <w:t xml:space="preserve">tercer sábado de mayo por iniciativa del escritor y consultor escocés Blair Bowman. Originado en Escocia en la última década del 1400, este espirituoso fue concebido como una bebida destinada a aliviar las penas para pasar a popularizarse como el protagonista de las fiestas, los brindis y las celebraciones llenas de júbilo. En la edición de 2023, este día tendrá lugar el próximo 20 de mayo donde millones de personas tomarán una copa para degustar esta bebida ancestral.  </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Además de sus tradiciones, el whisky representa un compromiso económico con Panamá al aumentar un 272,6% en la actividad económica e industrial del país, según datos del Instituto Nacional de Estadística y Censo (INEC).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i w:val="1"/>
          <w:rtl w:val="0"/>
        </w:rPr>
        <w:t xml:space="preserve">“Este año The Singleton invita a los amantes de las bebidas espirituosas con un buen maridaje, de manera relajada y combinándolo con varios ingredientes que transformarán el día en un momento de relajación, acompañado de alimentos deliciosos notar cada tono frutal y su rica malta”</w:t>
      </w:r>
      <w:r w:rsidDel="00000000" w:rsidR="00000000" w:rsidRPr="00000000">
        <w:rPr>
          <w:rtl w:val="0"/>
        </w:rPr>
        <w:t xml:space="preserve">, dijo </w:t>
      </w:r>
      <w:r w:rsidDel="00000000" w:rsidR="00000000" w:rsidRPr="00000000">
        <w:rPr>
          <w:b w:val="1"/>
          <w:rtl w:val="0"/>
        </w:rPr>
        <w:t xml:space="preserve">Karen Alamo, Gerente de Cultura e Influenciadores para Diageo en Centroamérica y el Caribe.</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sz w:val="24"/>
          <w:szCs w:val="24"/>
        </w:rPr>
      </w:pPr>
      <w:r w:rsidDel="00000000" w:rsidR="00000000" w:rsidRPr="00000000">
        <w:rPr>
          <w:b w:val="1"/>
          <w:sz w:val="24"/>
          <w:szCs w:val="24"/>
          <w:rtl w:val="0"/>
        </w:rPr>
        <w:t xml:space="preserve">Un brindis excepcional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En este marco, </w:t>
      </w:r>
      <w:r w:rsidDel="00000000" w:rsidR="00000000" w:rsidRPr="00000000">
        <w:rPr>
          <w:b w:val="1"/>
          <w:rtl w:val="0"/>
        </w:rPr>
        <w:t xml:space="preserve">The Singleton </w:t>
      </w:r>
      <w:r w:rsidDel="00000000" w:rsidR="00000000" w:rsidRPr="00000000">
        <w:rPr>
          <w:rtl w:val="0"/>
        </w:rPr>
        <w:t xml:space="preserve">invita a los panameños a mezclar este whisky y acompañarlo con un maridaje perfecto. Aquí te compartimos algunas recetas: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ind w:left="0" w:firstLine="0"/>
        <w:jc w:val="both"/>
        <w:rPr>
          <w:b w:val="1"/>
        </w:rPr>
      </w:pPr>
      <w:r w:rsidDel="00000000" w:rsidR="00000000" w:rsidRPr="00000000">
        <w:rPr>
          <w:b w:val="1"/>
          <w:rtl w:val="0"/>
        </w:rPr>
        <w:t xml:space="preserve">Cóctel: Singleton Godfather</w:t>
      </w:r>
    </w:p>
    <w:p w:rsidR="00000000" w:rsidDel="00000000" w:rsidP="00000000" w:rsidRDefault="00000000" w:rsidRPr="00000000" w14:paraId="00000016">
      <w:pPr>
        <w:ind w:left="0" w:firstLine="0"/>
        <w:jc w:val="both"/>
        <w:rPr>
          <w:b w:val="1"/>
        </w:rPr>
      </w:pPr>
      <w:r w:rsidDel="00000000" w:rsidR="00000000" w:rsidRPr="00000000">
        <w:rPr>
          <w:rtl w:val="0"/>
        </w:rPr>
      </w:r>
    </w:p>
    <w:p w:rsidR="00000000" w:rsidDel="00000000" w:rsidP="00000000" w:rsidRDefault="00000000" w:rsidRPr="00000000" w14:paraId="00000017">
      <w:pPr>
        <w:numPr>
          <w:ilvl w:val="1"/>
          <w:numId w:val="2"/>
        </w:numPr>
        <w:ind w:left="1440" w:hanging="360"/>
        <w:jc w:val="both"/>
        <w:rPr/>
      </w:pPr>
      <w:r w:rsidDel="00000000" w:rsidR="00000000" w:rsidRPr="00000000">
        <w:rPr>
          <w:rtl w:val="0"/>
        </w:rPr>
        <w:t xml:space="preserve">Ingredientes:</w:t>
      </w:r>
    </w:p>
    <w:p w:rsidR="00000000" w:rsidDel="00000000" w:rsidP="00000000" w:rsidRDefault="00000000" w:rsidRPr="00000000" w14:paraId="00000018">
      <w:pPr>
        <w:ind w:left="1440" w:firstLine="0"/>
        <w:jc w:val="both"/>
        <w:rPr/>
      </w:pPr>
      <w:r w:rsidDel="00000000" w:rsidR="00000000" w:rsidRPr="00000000">
        <w:rPr>
          <w:rtl w:val="0"/>
        </w:rPr>
      </w:r>
    </w:p>
    <w:p w:rsidR="00000000" w:rsidDel="00000000" w:rsidP="00000000" w:rsidRDefault="00000000" w:rsidRPr="00000000" w14:paraId="00000019">
      <w:pPr>
        <w:numPr>
          <w:ilvl w:val="2"/>
          <w:numId w:val="2"/>
        </w:numPr>
        <w:ind w:left="2160" w:hanging="360"/>
        <w:jc w:val="both"/>
        <w:rPr/>
      </w:pPr>
      <w:r w:rsidDel="00000000" w:rsidR="00000000" w:rsidRPr="00000000">
        <w:rPr>
          <w:rtl w:val="0"/>
        </w:rPr>
        <w:t xml:space="preserve">50 ml de The Singleton of Dufftown 12 años</w:t>
      </w:r>
    </w:p>
    <w:p w:rsidR="00000000" w:rsidDel="00000000" w:rsidP="00000000" w:rsidRDefault="00000000" w:rsidRPr="00000000" w14:paraId="0000001A">
      <w:pPr>
        <w:numPr>
          <w:ilvl w:val="2"/>
          <w:numId w:val="2"/>
        </w:numPr>
        <w:ind w:left="2160" w:hanging="360"/>
        <w:jc w:val="both"/>
        <w:rPr/>
      </w:pPr>
      <w:r w:rsidDel="00000000" w:rsidR="00000000" w:rsidRPr="00000000">
        <w:rPr>
          <w:rtl w:val="0"/>
        </w:rPr>
        <w:t xml:space="preserve">20 ml amaretto</w:t>
      </w:r>
    </w:p>
    <w:p w:rsidR="00000000" w:rsidDel="00000000" w:rsidP="00000000" w:rsidRDefault="00000000" w:rsidRPr="00000000" w14:paraId="0000001B">
      <w:pPr>
        <w:ind w:left="2160" w:firstLine="0"/>
        <w:jc w:val="both"/>
        <w:rPr/>
      </w:pPr>
      <w:r w:rsidDel="00000000" w:rsidR="00000000" w:rsidRPr="00000000">
        <w:rPr>
          <w:rtl w:val="0"/>
        </w:rPr>
      </w:r>
    </w:p>
    <w:p w:rsidR="00000000" w:rsidDel="00000000" w:rsidP="00000000" w:rsidRDefault="00000000" w:rsidRPr="00000000" w14:paraId="0000001C">
      <w:pPr>
        <w:numPr>
          <w:ilvl w:val="1"/>
          <w:numId w:val="2"/>
        </w:numPr>
        <w:ind w:left="1440" w:hanging="360"/>
        <w:jc w:val="both"/>
        <w:rPr/>
      </w:pPr>
      <w:r w:rsidDel="00000000" w:rsidR="00000000" w:rsidRPr="00000000">
        <w:rPr>
          <w:rtl w:val="0"/>
        </w:rPr>
        <w:t xml:space="preserve">Preparación:</w:t>
      </w:r>
    </w:p>
    <w:p w:rsidR="00000000" w:rsidDel="00000000" w:rsidP="00000000" w:rsidRDefault="00000000" w:rsidRPr="00000000" w14:paraId="0000001D">
      <w:pPr>
        <w:ind w:left="1440" w:firstLine="0"/>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Mezcla 60 ml de </w:t>
      </w:r>
      <w:r w:rsidDel="00000000" w:rsidR="00000000" w:rsidRPr="00000000">
        <w:rPr>
          <w:b w:val="1"/>
          <w:rtl w:val="0"/>
        </w:rPr>
        <w:t xml:space="preserve">Singleton Of Dufftown 12 Años</w:t>
      </w:r>
      <w:r w:rsidDel="00000000" w:rsidR="00000000" w:rsidRPr="00000000">
        <w:rPr>
          <w:rtl w:val="0"/>
        </w:rPr>
        <w:t xml:space="preserve"> con 20 ml de amaretto y cuela a una copa de martini enfriada. Adorna con un twist de toronja.</w:t>
      </w:r>
    </w:p>
    <w:p w:rsidR="00000000" w:rsidDel="00000000" w:rsidP="00000000" w:rsidRDefault="00000000" w:rsidRPr="00000000" w14:paraId="0000001F">
      <w:pPr>
        <w:ind w:left="0" w:firstLine="0"/>
        <w:jc w:val="both"/>
        <w:rPr/>
      </w:pPr>
      <w:r w:rsidDel="00000000" w:rsidR="00000000" w:rsidRPr="00000000">
        <w:rPr>
          <w:rtl w:val="0"/>
        </w:rPr>
      </w:r>
    </w:p>
    <w:p w:rsidR="00000000" w:rsidDel="00000000" w:rsidP="00000000" w:rsidRDefault="00000000" w:rsidRPr="00000000" w14:paraId="00000020">
      <w:pPr>
        <w:ind w:left="0" w:firstLine="0"/>
        <w:jc w:val="both"/>
        <w:rPr/>
      </w:pPr>
      <w:r w:rsidDel="00000000" w:rsidR="00000000" w:rsidRPr="00000000">
        <w:rPr>
          <w:rtl w:val="0"/>
        </w:rPr>
        <w:t xml:space="preserve">Sugerencia de maridaje: Acompaña tu </w:t>
      </w:r>
      <w:r w:rsidDel="00000000" w:rsidR="00000000" w:rsidRPr="00000000">
        <w:rPr>
          <w:b w:val="1"/>
          <w:rtl w:val="0"/>
        </w:rPr>
        <w:t xml:space="preserve">Singleton Godfather</w:t>
      </w:r>
      <w:r w:rsidDel="00000000" w:rsidR="00000000" w:rsidRPr="00000000">
        <w:rPr>
          <w:rtl w:val="0"/>
        </w:rPr>
        <w:t xml:space="preserve"> con unos bocaditos de queso azul y nueces.</w:t>
      </w:r>
    </w:p>
    <w:p w:rsidR="00000000" w:rsidDel="00000000" w:rsidP="00000000" w:rsidRDefault="00000000" w:rsidRPr="00000000" w14:paraId="00000021">
      <w:pPr>
        <w:ind w:left="0" w:firstLine="0"/>
        <w:jc w:val="both"/>
        <w:rPr/>
      </w:pPr>
      <w:r w:rsidDel="00000000" w:rsidR="00000000" w:rsidRPr="00000000">
        <w:rPr>
          <w:rtl w:val="0"/>
        </w:rPr>
      </w:r>
    </w:p>
    <w:p w:rsidR="00000000" w:rsidDel="00000000" w:rsidP="00000000" w:rsidRDefault="00000000" w:rsidRPr="00000000" w14:paraId="00000022">
      <w:pPr>
        <w:ind w:left="0" w:firstLine="0"/>
        <w:jc w:val="both"/>
        <w:rPr>
          <w:b w:val="1"/>
        </w:rPr>
      </w:pPr>
      <w:r w:rsidDel="00000000" w:rsidR="00000000" w:rsidRPr="00000000">
        <w:rPr>
          <w:b w:val="1"/>
          <w:rtl w:val="0"/>
        </w:rPr>
        <w:t xml:space="preserve">Cóctel: Tropical Singleton</w:t>
      </w:r>
    </w:p>
    <w:p w:rsidR="00000000" w:rsidDel="00000000" w:rsidP="00000000" w:rsidRDefault="00000000" w:rsidRPr="00000000" w14:paraId="00000023">
      <w:pPr>
        <w:ind w:left="0" w:firstLine="0"/>
        <w:jc w:val="both"/>
        <w:rPr/>
      </w:pPr>
      <w:r w:rsidDel="00000000" w:rsidR="00000000" w:rsidRPr="00000000">
        <w:rPr>
          <w:rtl w:val="0"/>
        </w:rPr>
      </w:r>
    </w:p>
    <w:p w:rsidR="00000000" w:rsidDel="00000000" w:rsidP="00000000" w:rsidRDefault="00000000" w:rsidRPr="00000000" w14:paraId="00000024">
      <w:pPr>
        <w:numPr>
          <w:ilvl w:val="1"/>
          <w:numId w:val="2"/>
        </w:numPr>
        <w:ind w:left="1440" w:hanging="360"/>
        <w:jc w:val="both"/>
        <w:rPr/>
      </w:pPr>
      <w:r w:rsidDel="00000000" w:rsidR="00000000" w:rsidRPr="00000000">
        <w:rPr>
          <w:rtl w:val="0"/>
        </w:rPr>
        <w:t xml:space="preserve">Ingredientes:</w:t>
      </w:r>
    </w:p>
    <w:p w:rsidR="00000000" w:rsidDel="00000000" w:rsidP="00000000" w:rsidRDefault="00000000" w:rsidRPr="00000000" w14:paraId="00000025">
      <w:pPr>
        <w:ind w:left="1440" w:firstLine="0"/>
        <w:jc w:val="both"/>
        <w:rPr/>
      </w:pPr>
      <w:r w:rsidDel="00000000" w:rsidR="00000000" w:rsidRPr="00000000">
        <w:rPr>
          <w:rtl w:val="0"/>
        </w:rPr>
      </w:r>
    </w:p>
    <w:p w:rsidR="00000000" w:rsidDel="00000000" w:rsidP="00000000" w:rsidRDefault="00000000" w:rsidRPr="00000000" w14:paraId="00000026">
      <w:pPr>
        <w:numPr>
          <w:ilvl w:val="2"/>
          <w:numId w:val="2"/>
        </w:numPr>
        <w:ind w:left="2160" w:hanging="360"/>
        <w:rPr/>
      </w:pPr>
      <w:r w:rsidDel="00000000" w:rsidR="00000000" w:rsidRPr="00000000">
        <w:rPr>
          <w:rtl w:val="0"/>
        </w:rPr>
        <w:t xml:space="preserve">40 ml de The Singleton Of Dufftown 12 Años</w:t>
      </w:r>
    </w:p>
    <w:p w:rsidR="00000000" w:rsidDel="00000000" w:rsidP="00000000" w:rsidRDefault="00000000" w:rsidRPr="00000000" w14:paraId="00000027">
      <w:pPr>
        <w:numPr>
          <w:ilvl w:val="2"/>
          <w:numId w:val="2"/>
        </w:numPr>
        <w:ind w:left="2160" w:hanging="360"/>
        <w:rPr/>
      </w:pPr>
      <w:r w:rsidDel="00000000" w:rsidR="00000000" w:rsidRPr="00000000">
        <w:rPr>
          <w:rtl w:val="0"/>
        </w:rPr>
        <w:t xml:space="preserve">40 ml de jugo de guayaba</w:t>
      </w:r>
    </w:p>
    <w:p w:rsidR="00000000" w:rsidDel="00000000" w:rsidP="00000000" w:rsidRDefault="00000000" w:rsidRPr="00000000" w14:paraId="00000028">
      <w:pPr>
        <w:numPr>
          <w:ilvl w:val="2"/>
          <w:numId w:val="2"/>
        </w:numPr>
        <w:ind w:left="2160" w:hanging="360"/>
        <w:rPr/>
      </w:pPr>
      <w:r w:rsidDel="00000000" w:rsidR="00000000" w:rsidRPr="00000000">
        <w:rPr>
          <w:rtl w:val="0"/>
        </w:rPr>
        <w:t xml:space="preserve">40 ml de refresco de toronja</w:t>
      </w:r>
    </w:p>
    <w:p w:rsidR="00000000" w:rsidDel="00000000" w:rsidP="00000000" w:rsidRDefault="00000000" w:rsidRPr="00000000" w14:paraId="00000029">
      <w:pPr>
        <w:ind w:left="2160" w:firstLine="0"/>
        <w:jc w:val="both"/>
        <w:rPr/>
      </w:pPr>
      <w:r w:rsidDel="00000000" w:rsidR="00000000" w:rsidRPr="00000000">
        <w:rPr>
          <w:rtl w:val="0"/>
        </w:rPr>
      </w:r>
    </w:p>
    <w:p w:rsidR="00000000" w:rsidDel="00000000" w:rsidP="00000000" w:rsidRDefault="00000000" w:rsidRPr="00000000" w14:paraId="0000002A">
      <w:pPr>
        <w:numPr>
          <w:ilvl w:val="1"/>
          <w:numId w:val="2"/>
        </w:numPr>
        <w:ind w:left="1440" w:hanging="360"/>
        <w:jc w:val="both"/>
        <w:rPr/>
      </w:pPr>
      <w:r w:rsidDel="00000000" w:rsidR="00000000" w:rsidRPr="00000000">
        <w:rPr>
          <w:rtl w:val="0"/>
        </w:rPr>
        <w:t xml:space="preserve">Preparación:</w:t>
      </w:r>
    </w:p>
    <w:p w:rsidR="00000000" w:rsidDel="00000000" w:rsidP="00000000" w:rsidRDefault="00000000" w:rsidRPr="00000000" w14:paraId="0000002B">
      <w:pPr>
        <w:ind w:left="0" w:firstLine="0"/>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Mezcla </w:t>
      </w:r>
      <w:r w:rsidDel="00000000" w:rsidR="00000000" w:rsidRPr="00000000">
        <w:rPr>
          <w:b w:val="1"/>
          <w:rtl w:val="0"/>
        </w:rPr>
        <w:t xml:space="preserve">The Singleton Of Dufftown 12 Años</w:t>
      </w:r>
      <w:r w:rsidDel="00000000" w:rsidR="00000000" w:rsidRPr="00000000">
        <w:rPr>
          <w:rtl w:val="0"/>
        </w:rPr>
        <w:t xml:space="preserve"> junto con el jugo de guayaba sobre hielo. Complementa con el refresco de toronja y decora con una rodaja de limón.</w:t>
      </w:r>
    </w:p>
    <w:p w:rsidR="00000000" w:rsidDel="00000000" w:rsidP="00000000" w:rsidRDefault="00000000" w:rsidRPr="00000000" w14:paraId="0000002D">
      <w:pPr>
        <w:ind w:left="0" w:firstLine="0"/>
        <w:jc w:val="both"/>
        <w:rPr/>
      </w:pPr>
      <w:r w:rsidDel="00000000" w:rsidR="00000000" w:rsidRPr="00000000">
        <w:rPr>
          <w:rtl w:val="0"/>
        </w:rPr>
      </w:r>
    </w:p>
    <w:p w:rsidR="00000000" w:rsidDel="00000000" w:rsidP="00000000" w:rsidRDefault="00000000" w:rsidRPr="00000000" w14:paraId="0000002E">
      <w:pPr>
        <w:ind w:left="0" w:firstLine="0"/>
        <w:jc w:val="both"/>
        <w:rPr/>
      </w:pPr>
      <w:r w:rsidDel="00000000" w:rsidR="00000000" w:rsidRPr="00000000">
        <w:rPr>
          <w:rtl w:val="0"/>
        </w:rPr>
        <w:t xml:space="preserve">Sugerencia de maridaje: Acompaña tu </w:t>
      </w:r>
      <w:r w:rsidDel="00000000" w:rsidR="00000000" w:rsidRPr="00000000">
        <w:rPr>
          <w:b w:val="1"/>
          <w:rtl w:val="0"/>
        </w:rPr>
        <w:t xml:space="preserve">Tropical Singleton</w:t>
      </w:r>
      <w:r w:rsidDel="00000000" w:rsidR="00000000" w:rsidRPr="00000000">
        <w:rPr>
          <w:rtl w:val="0"/>
        </w:rPr>
        <w:t xml:space="preserve"> con unas brochetas de pollo a la parrilla marinadas en limón y hierbas.</w:t>
      </w:r>
    </w:p>
    <w:p w:rsidR="00000000" w:rsidDel="00000000" w:rsidP="00000000" w:rsidRDefault="00000000" w:rsidRPr="00000000" w14:paraId="0000002F">
      <w:pPr>
        <w:ind w:left="0" w:firstLine="0"/>
        <w:jc w:val="both"/>
        <w:rPr/>
      </w:pPr>
      <w:r w:rsidDel="00000000" w:rsidR="00000000" w:rsidRPr="00000000">
        <w:rPr>
          <w:rtl w:val="0"/>
        </w:rPr>
      </w:r>
    </w:p>
    <w:p w:rsidR="00000000" w:rsidDel="00000000" w:rsidP="00000000" w:rsidRDefault="00000000" w:rsidRPr="00000000" w14:paraId="00000030">
      <w:pPr>
        <w:ind w:left="0" w:firstLine="0"/>
        <w:jc w:val="both"/>
        <w:rPr>
          <w:b w:val="1"/>
        </w:rPr>
      </w:pPr>
      <w:r w:rsidDel="00000000" w:rsidR="00000000" w:rsidRPr="00000000">
        <w:rPr>
          <w:b w:val="1"/>
          <w:rtl w:val="0"/>
        </w:rPr>
        <w:t xml:space="preserve">Cóctel: Singleton Orchard</w:t>
      </w:r>
    </w:p>
    <w:p w:rsidR="00000000" w:rsidDel="00000000" w:rsidP="00000000" w:rsidRDefault="00000000" w:rsidRPr="00000000" w14:paraId="00000031">
      <w:pPr>
        <w:ind w:left="0" w:firstLine="0"/>
        <w:jc w:val="both"/>
        <w:rPr>
          <w:b w:val="1"/>
        </w:rPr>
      </w:pPr>
      <w:r w:rsidDel="00000000" w:rsidR="00000000" w:rsidRPr="00000000">
        <w:rPr>
          <w:rtl w:val="0"/>
        </w:rPr>
      </w:r>
    </w:p>
    <w:p w:rsidR="00000000" w:rsidDel="00000000" w:rsidP="00000000" w:rsidRDefault="00000000" w:rsidRPr="00000000" w14:paraId="00000032">
      <w:pPr>
        <w:numPr>
          <w:ilvl w:val="1"/>
          <w:numId w:val="2"/>
        </w:numPr>
        <w:ind w:left="1440" w:hanging="360"/>
        <w:jc w:val="both"/>
        <w:rPr/>
      </w:pPr>
      <w:r w:rsidDel="00000000" w:rsidR="00000000" w:rsidRPr="00000000">
        <w:rPr>
          <w:rtl w:val="0"/>
        </w:rPr>
        <w:t xml:space="preserve">Ingredientes:</w:t>
      </w:r>
    </w:p>
    <w:p w:rsidR="00000000" w:rsidDel="00000000" w:rsidP="00000000" w:rsidRDefault="00000000" w:rsidRPr="00000000" w14:paraId="00000033">
      <w:pPr>
        <w:ind w:left="1440" w:firstLine="0"/>
        <w:jc w:val="both"/>
        <w:rPr/>
      </w:pPr>
      <w:r w:rsidDel="00000000" w:rsidR="00000000" w:rsidRPr="00000000">
        <w:rPr>
          <w:rtl w:val="0"/>
        </w:rPr>
      </w:r>
    </w:p>
    <w:p w:rsidR="00000000" w:rsidDel="00000000" w:rsidP="00000000" w:rsidRDefault="00000000" w:rsidRPr="00000000" w14:paraId="00000034">
      <w:pPr>
        <w:numPr>
          <w:ilvl w:val="2"/>
          <w:numId w:val="2"/>
        </w:numPr>
        <w:ind w:left="2160" w:hanging="360"/>
        <w:jc w:val="both"/>
        <w:rPr/>
      </w:pPr>
      <w:r w:rsidDel="00000000" w:rsidR="00000000" w:rsidRPr="00000000">
        <w:rPr>
          <w:rtl w:val="0"/>
        </w:rPr>
        <w:t xml:space="preserve">50 ml de The Singleton Of Dufftown 12 Años</w:t>
      </w:r>
    </w:p>
    <w:p w:rsidR="00000000" w:rsidDel="00000000" w:rsidP="00000000" w:rsidRDefault="00000000" w:rsidRPr="00000000" w14:paraId="00000035">
      <w:pPr>
        <w:numPr>
          <w:ilvl w:val="2"/>
          <w:numId w:val="2"/>
        </w:numPr>
        <w:ind w:left="2160" w:hanging="360"/>
        <w:jc w:val="both"/>
        <w:rPr/>
      </w:pPr>
      <w:r w:rsidDel="00000000" w:rsidR="00000000" w:rsidRPr="00000000">
        <w:rPr>
          <w:rtl w:val="0"/>
        </w:rPr>
        <w:t xml:space="preserve">50 ml de jugo de manzana o pera</w:t>
      </w:r>
    </w:p>
    <w:p w:rsidR="00000000" w:rsidDel="00000000" w:rsidP="00000000" w:rsidRDefault="00000000" w:rsidRPr="00000000" w14:paraId="00000036">
      <w:pPr>
        <w:numPr>
          <w:ilvl w:val="2"/>
          <w:numId w:val="2"/>
        </w:numPr>
        <w:ind w:left="2160" w:hanging="360"/>
        <w:jc w:val="both"/>
        <w:rPr/>
      </w:pPr>
      <w:r w:rsidDel="00000000" w:rsidR="00000000" w:rsidRPr="00000000">
        <w:rPr>
          <w:rtl w:val="0"/>
        </w:rPr>
        <w:t xml:space="preserve">50 ml de soda</w:t>
      </w:r>
    </w:p>
    <w:p w:rsidR="00000000" w:rsidDel="00000000" w:rsidP="00000000" w:rsidRDefault="00000000" w:rsidRPr="00000000" w14:paraId="00000037">
      <w:pPr>
        <w:ind w:left="2160" w:firstLine="0"/>
        <w:jc w:val="both"/>
        <w:rPr/>
      </w:pPr>
      <w:r w:rsidDel="00000000" w:rsidR="00000000" w:rsidRPr="00000000">
        <w:rPr>
          <w:rtl w:val="0"/>
        </w:rPr>
      </w:r>
    </w:p>
    <w:p w:rsidR="00000000" w:rsidDel="00000000" w:rsidP="00000000" w:rsidRDefault="00000000" w:rsidRPr="00000000" w14:paraId="00000038">
      <w:pPr>
        <w:numPr>
          <w:ilvl w:val="1"/>
          <w:numId w:val="2"/>
        </w:numPr>
        <w:ind w:left="1440" w:hanging="360"/>
        <w:jc w:val="both"/>
        <w:rPr/>
      </w:pPr>
      <w:r w:rsidDel="00000000" w:rsidR="00000000" w:rsidRPr="00000000">
        <w:rPr>
          <w:rtl w:val="0"/>
        </w:rPr>
        <w:t xml:space="preserve">Preparación:</w:t>
      </w:r>
    </w:p>
    <w:p w:rsidR="00000000" w:rsidDel="00000000" w:rsidP="00000000" w:rsidRDefault="00000000" w:rsidRPr="00000000" w14:paraId="00000039">
      <w:pPr>
        <w:ind w:left="0" w:firstLine="0"/>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En un vaso corto agrega </w:t>
      </w:r>
      <w:r w:rsidDel="00000000" w:rsidR="00000000" w:rsidRPr="00000000">
        <w:rPr>
          <w:b w:val="1"/>
          <w:rtl w:val="0"/>
        </w:rPr>
        <w:t xml:space="preserve">The Singleton Of Dufftown 12 Años</w:t>
      </w:r>
      <w:r w:rsidDel="00000000" w:rsidR="00000000" w:rsidRPr="00000000">
        <w:rPr>
          <w:rtl w:val="0"/>
        </w:rPr>
        <w:t xml:space="preserve">, zumo de pera o manzana y completa con agua con gas o soda. Con la ayuda de una cuchara mezclar todos los ingredientes. Decora con un manojo de hierbabuena fresca.</w:t>
      </w:r>
    </w:p>
    <w:p w:rsidR="00000000" w:rsidDel="00000000" w:rsidP="00000000" w:rsidRDefault="00000000" w:rsidRPr="00000000" w14:paraId="0000003B">
      <w:pPr>
        <w:ind w:left="0" w:firstLine="0"/>
        <w:jc w:val="both"/>
        <w:rPr/>
      </w:pPr>
      <w:r w:rsidDel="00000000" w:rsidR="00000000" w:rsidRPr="00000000">
        <w:rPr>
          <w:rtl w:val="0"/>
        </w:rPr>
      </w:r>
    </w:p>
    <w:p w:rsidR="00000000" w:rsidDel="00000000" w:rsidP="00000000" w:rsidRDefault="00000000" w:rsidRPr="00000000" w14:paraId="0000003C">
      <w:pPr>
        <w:ind w:left="0" w:firstLine="0"/>
        <w:jc w:val="both"/>
        <w:rPr/>
      </w:pPr>
      <w:r w:rsidDel="00000000" w:rsidR="00000000" w:rsidRPr="00000000">
        <w:rPr>
          <w:rtl w:val="0"/>
        </w:rPr>
        <w:t xml:space="preserve">Sugerencia de maridaje: Acompaña tu </w:t>
      </w:r>
      <w:r w:rsidDel="00000000" w:rsidR="00000000" w:rsidRPr="00000000">
        <w:rPr>
          <w:b w:val="1"/>
          <w:rtl w:val="0"/>
        </w:rPr>
        <w:t xml:space="preserve">Singleton Orchard </w:t>
      </w:r>
      <w:r w:rsidDel="00000000" w:rsidR="00000000" w:rsidRPr="00000000">
        <w:rPr>
          <w:rtl w:val="0"/>
        </w:rPr>
        <w:t xml:space="preserve">con unas brochetas de camarones a la parrilla con salsa de limón y jengibre.</w:t>
      </w:r>
    </w:p>
    <w:p w:rsidR="00000000" w:rsidDel="00000000" w:rsidP="00000000" w:rsidRDefault="00000000" w:rsidRPr="00000000" w14:paraId="0000003D">
      <w:pPr>
        <w:ind w:left="0" w:firstLine="0"/>
        <w:jc w:val="both"/>
        <w:rPr/>
      </w:pPr>
      <w:r w:rsidDel="00000000" w:rsidR="00000000" w:rsidRPr="00000000">
        <w:rPr>
          <w:rtl w:val="0"/>
        </w:rPr>
      </w:r>
    </w:p>
    <w:p w:rsidR="00000000" w:rsidDel="00000000" w:rsidP="00000000" w:rsidRDefault="00000000" w:rsidRPr="00000000" w14:paraId="0000003E">
      <w:pPr>
        <w:jc w:val="both"/>
        <w:rPr>
          <w:color w:val="374151"/>
          <w:sz w:val="24"/>
          <w:szCs w:val="24"/>
        </w:rPr>
      </w:pPr>
      <w:r w:rsidDel="00000000" w:rsidR="00000000" w:rsidRPr="00000000">
        <w:rPr>
          <w:rtl w:val="0"/>
        </w:rPr>
        <w:t xml:space="preserve">Recuerda disfrutar responsablemente de estas deliciosas combinaciones y explorar la versatilidad del whisky </w:t>
      </w:r>
      <w:r w:rsidDel="00000000" w:rsidR="00000000" w:rsidRPr="00000000">
        <w:rPr>
          <w:b w:val="1"/>
          <w:rtl w:val="0"/>
        </w:rPr>
        <w:t xml:space="preserve">The Singleton</w:t>
      </w:r>
      <w:r w:rsidDel="00000000" w:rsidR="00000000" w:rsidRPr="00000000">
        <w:rPr>
          <w:rtl w:val="0"/>
        </w:rPr>
        <w:t xml:space="preserve"> en el </w:t>
      </w:r>
      <w:r w:rsidDel="00000000" w:rsidR="00000000" w:rsidRPr="00000000">
        <w:rPr>
          <w:b w:val="1"/>
          <w:rtl w:val="0"/>
        </w:rPr>
        <w:t xml:space="preserve">Día Mundial del Whisky.</w:t>
      </w:r>
      <w:r w:rsidDel="00000000" w:rsidR="00000000" w:rsidRPr="00000000">
        <w:rPr>
          <w:rtl w:val="0"/>
        </w:rPr>
        <w:t xml:space="preserve"> ¡Salud!</w:t>
      </w: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  </w:t>
      </w:r>
    </w:p>
    <w:p w:rsidR="00000000" w:rsidDel="00000000" w:rsidP="00000000" w:rsidRDefault="00000000" w:rsidRPr="00000000" w14:paraId="00000040">
      <w:pPr>
        <w:jc w:val="center"/>
        <w:rPr>
          <w:b w:val="1"/>
        </w:rPr>
      </w:pPr>
      <w:r w:rsidDel="00000000" w:rsidR="00000000" w:rsidRPr="00000000">
        <w:rPr>
          <w:b w:val="1"/>
          <w:rtl w:val="0"/>
        </w:rPr>
        <w:t xml:space="preserve">###</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shd w:fill="ffffff" w:val="clear"/>
        <w:spacing w:line="240" w:lineRule="auto"/>
        <w:jc w:val="both"/>
        <w:rPr>
          <w:b w:val="1"/>
          <w:sz w:val="18"/>
          <w:szCs w:val="18"/>
          <w:highlight w:val="white"/>
        </w:rPr>
      </w:pPr>
      <w:r w:rsidDel="00000000" w:rsidR="00000000" w:rsidRPr="00000000">
        <w:rPr>
          <w:b w:val="1"/>
          <w:sz w:val="18"/>
          <w:szCs w:val="18"/>
          <w:highlight w:val="white"/>
          <w:rtl w:val="0"/>
        </w:rPr>
        <w:t xml:space="preserve">Acerca de Diageo</w:t>
      </w:r>
    </w:p>
    <w:p w:rsidR="00000000" w:rsidDel="00000000" w:rsidP="00000000" w:rsidRDefault="00000000" w:rsidRPr="00000000" w14:paraId="00000044">
      <w:pPr>
        <w:shd w:fill="ffffff" w:val="clear"/>
        <w:spacing w:line="240" w:lineRule="auto"/>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45">
      <w:pPr>
        <w:shd w:fill="ffffff" w:val="clear"/>
        <w:spacing w:line="240" w:lineRule="auto"/>
        <w:jc w:val="both"/>
        <w:rPr>
          <w:sz w:val="18"/>
          <w:szCs w:val="18"/>
          <w:highlight w:val="white"/>
        </w:rPr>
      </w:pPr>
      <w:r w:rsidDel="00000000" w:rsidR="00000000" w:rsidRPr="00000000">
        <w:rPr>
          <w:sz w:val="18"/>
          <w:szCs w:val="18"/>
          <w:highlight w:val="white"/>
          <w:rtl w:val="0"/>
        </w:rPr>
        <w:t xml:space="preserve">DIAGEO es la empresa líder de bebidas espirituosas a nivel mundial, con una impresionante colección de marcas que incluyen los whiskies Johnnie Walker, Crown Royal, JεB, Buchanan’s y Windsor, los vodkas Smirnoff, Cîroc y Ketel One, Captain Morgan, Baileys, Don Julio, Tanqueray y Guinness.</w:t>
      </w:r>
    </w:p>
    <w:p w:rsidR="00000000" w:rsidDel="00000000" w:rsidP="00000000" w:rsidRDefault="00000000" w:rsidRPr="00000000" w14:paraId="00000046">
      <w:pPr>
        <w:shd w:fill="ffffff" w:val="clear"/>
        <w:spacing w:line="240" w:lineRule="auto"/>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47">
      <w:pPr>
        <w:shd w:fill="ffffff" w:val="clear"/>
        <w:spacing w:line="240" w:lineRule="auto"/>
        <w:jc w:val="both"/>
        <w:rPr>
          <w:sz w:val="18"/>
          <w:szCs w:val="18"/>
          <w:highlight w:val="white"/>
        </w:rPr>
      </w:pPr>
      <w:r w:rsidDel="00000000" w:rsidR="00000000" w:rsidRPr="00000000">
        <w:rPr>
          <w:sz w:val="18"/>
          <w:szCs w:val="18"/>
          <w:highlight w:val="white"/>
          <w:rtl w:val="0"/>
        </w:rPr>
        <w:t xml:space="preserve">Diageo en una empresa global y sus productos se venden en más de 180 países alrededor del mundo. La empresa cotiza tanto en la Bolsa de Valores de Nueva York (DEO) como en la Bolsa de Valores de Londres (DGE).  Para más información acerca de Diageo, su gente, marcas y desempeño, visite</w:t>
      </w:r>
      <w:hyperlink r:id="rId6">
        <w:r w:rsidDel="00000000" w:rsidR="00000000" w:rsidRPr="00000000">
          <w:rPr>
            <w:sz w:val="18"/>
            <w:szCs w:val="18"/>
            <w:highlight w:val="white"/>
            <w:rtl w:val="0"/>
          </w:rPr>
          <w:t xml:space="preserve"> </w:t>
        </w:r>
      </w:hyperlink>
      <w:hyperlink r:id="rId7">
        <w:r w:rsidDel="00000000" w:rsidR="00000000" w:rsidRPr="00000000">
          <w:rPr>
            <w:color w:val="0000ff"/>
            <w:sz w:val="18"/>
            <w:szCs w:val="18"/>
            <w:highlight w:val="white"/>
            <w:u w:val="single"/>
            <w:rtl w:val="0"/>
          </w:rPr>
          <w:t xml:space="preserve">www.diageo.com</w:t>
        </w:r>
      </w:hyperlink>
      <w:r w:rsidDel="00000000" w:rsidR="00000000" w:rsidRPr="00000000">
        <w:rPr>
          <w:sz w:val="18"/>
          <w:szCs w:val="18"/>
          <w:highlight w:val="white"/>
          <w:rtl w:val="0"/>
        </w:rPr>
        <w:t xml:space="preserve">. Visite el recurso global de Diageo que promueve el consumo responsable de alcohol,</w:t>
      </w:r>
      <w:hyperlink r:id="rId8">
        <w:r w:rsidDel="00000000" w:rsidR="00000000" w:rsidRPr="00000000">
          <w:rPr>
            <w:sz w:val="18"/>
            <w:szCs w:val="18"/>
            <w:highlight w:val="white"/>
            <w:rtl w:val="0"/>
          </w:rPr>
          <w:t xml:space="preserve"> </w:t>
        </w:r>
      </w:hyperlink>
      <w:hyperlink r:id="rId9">
        <w:r w:rsidDel="00000000" w:rsidR="00000000" w:rsidRPr="00000000">
          <w:rPr>
            <w:color w:val="0000ff"/>
            <w:sz w:val="18"/>
            <w:szCs w:val="18"/>
            <w:highlight w:val="white"/>
            <w:u w:val="single"/>
            <w:rtl w:val="0"/>
          </w:rPr>
          <w:t xml:space="preserve">www.DRINKiQ.com</w:t>
        </w:r>
      </w:hyperlink>
      <w:r w:rsidDel="00000000" w:rsidR="00000000" w:rsidRPr="00000000">
        <w:rPr>
          <w:sz w:val="18"/>
          <w:szCs w:val="18"/>
          <w:highlight w:val="white"/>
          <w:rtl w:val="0"/>
        </w:rPr>
        <w:t xml:space="preserve">,   para </w:t>
      </w:r>
    </w:p>
    <w:p w:rsidR="00000000" w:rsidDel="00000000" w:rsidP="00000000" w:rsidRDefault="00000000" w:rsidRPr="00000000" w14:paraId="00000048">
      <w:pPr>
        <w:shd w:fill="ffffff" w:val="clear"/>
        <w:spacing w:line="240" w:lineRule="auto"/>
        <w:jc w:val="both"/>
        <w:rPr>
          <w:sz w:val="18"/>
          <w:szCs w:val="18"/>
          <w:highlight w:val="white"/>
        </w:rPr>
      </w:pPr>
      <w:r w:rsidDel="00000000" w:rsidR="00000000" w:rsidRPr="00000000">
        <w:rPr>
          <w:sz w:val="18"/>
          <w:szCs w:val="18"/>
          <w:highlight w:val="white"/>
          <w:rtl w:val="0"/>
        </w:rPr>
        <w:t xml:space="preserve"> información, iniciativas y formas de compartir las mejores prácticas.</w:t>
      </w:r>
    </w:p>
    <w:p w:rsidR="00000000" w:rsidDel="00000000" w:rsidP="00000000" w:rsidRDefault="00000000" w:rsidRPr="00000000" w14:paraId="00000049">
      <w:pPr>
        <w:shd w:fill="ffffff" w:val="clear"/>
        <w:spacing w:line="240" w:lineRule="auto"/>
        <w:jc w:val="both"/>
        <w:rPr/>
      </w:pPr>
      <w:r w:rsidDel="00000000" w:rsidR="00000000" w:rsidRPr="00000000">
        <w:rPr>
          <w:sz w:val="18"/>
          <w:szCs w:val="18"/>
          <w:highlight w:val="white"/>
          <w:rtl w:val="0"/>
        </w:rPr>
        <w:t xml:space="preserve">Celebrando la vida todos los días, en cualquier lugar.</w:t>
      </w: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rinkiq.com" TargetMode="External"/><Relationship Id="rId5" Type="http://schemas.openxmlformats.org/officeDocument/2006/relationships/styles" Target="styles.xml"/><Relationship Id="rId6" Type="http://schemas.openxmlformats.org/officeDocument/2006/relationships/hyperlink" Target="http://www.diageo.com" TargetMode="External"/><Relationship Id="rId7" Type="http://schemas.openxmlformats.org/officeDocument/2006/relationships/hyperlink" Target="http://www.diageo.com" TargetMode="External"/><Relationship Id="rId8" Type="http://schemas.openxmlformats.org/officeDocument/2006/relationships/hyperlink" Target="http://www.drinki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